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68" w:lineRule="auto"/>
        <w:ind w:left="89" w:firstLine="0"/>
        <w:rPr/>
      </w:pPr>
      <w:r w:rsidDel="00000000" w:rsidR="00000000" w:rsidRPr="00000000">
        <w:rPr>
          <w:color w:val="080808"/>
          <w:rtl w:val="0"/>
        </w:rPr>
        <w:t xml:space="preserve">Lionel Roy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89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Woodland, CA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38"/>
          <w:szCs w:val="38"/>
          <w:u w:val="none"/>
          <w:shd w:fill="auto" w:val="clear"/>
          <w:vertAlign w:val="baseline"/>
          <w:rtl w:val="0"/>
        </w:rPr>
        <w:t xml:space="preserve">I </w:t>
      </w:r>
      <w:r w:rsidDel="00000000" w:rsidR="00000000" w:rsidRPr="00000000">
        <w:rPr>
          <w:color w:val="232323"/>
          <w:sz w:val="24"/>
          <w:szCs w:val="24"/>
          <w:u w:val="none"/>
          <w:rtl w:val="0"/>
        </w:rPr>
        <w:t xml:space="preserve">l</w:t>
      </w:r>
      <w:hyperlink r:id="rId7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80808"/>
            <w:sz w:val="24"/>
            <w:szCs w:val="24"/>
            <w:u w:val="none"/>
            <w:shd w:fill="auto" w:val="clear"/>
            <w:vertAlign w:val="baseline"/>
            <w:rtl w:val="0"/>
          </w:rPr>
          <w:t xml:space="preserve">ionel.roy@gmail.com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38"/>
          <w:szCs w:val="38"/>
          <w:u w:val="none"/>
          <w:shd w:fill="auto" w:val="clear"/>
          <w:vertAlign w:val="baseline"/>
          <w:rtl w:val="0"/>
        </w:rPr>
        <w:t xml:space="preserve">I </w:t>
      </w:r>
      <w:hyperlink r:id="rId8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232323"/>
            <w:sz w:val="24"/>
            <w:szCs w:val="24"/>
            <w:u w:val="none"/>
            <w:shd w:fill="auto" w:val="clear"/>
            <w:vertAlign w:val="baseline"/>
            <w:rtl w:val="0"/>
          </w:rPr>
          <w:t xml:space="preserve">www.lionelroy.com</w:t>
        </w:r>
      </w:hyperlink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42"/>
          <w:sz w:val="38"/>
          <w:szCs w:val="38"/>
          <w:u w:val="none"/>
          <w:shd w:fill="auto" w:val="clear"/>
          <w:vertAlign w:val="baseline"/>
          <w:rtl w:val="0"/>
        </w:rPr>
        <w:t xml:space="preserve">I </w:t>
      </w:r>
      <w:hyperlink r:id="rId9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080808"/>
            <w:sz w:val="24"/>
            <w:szCs w:val="24"/>
            <w:u w:val="none"/>
            <w:shd w:fill="auto" w:val="clear"/>
            <w:vertAlign w:val="baseline"/>
            <w:rtl w:val="0"/>
          </w:rPr>
          <w:t xml:space="preserve">Linked</w:t>
        </w:r>
      </w:hyperlink>
      <w:hyperlink r:id="rId10">
        <w:r w:rsidDel="00000000" w:rsidR="00000000" w:rsidRPr="00000000">
          <w:rPr>
            <w:rFonts w:ascii="Arial" w:cs="Arial" w:eastAsia="Arial" w:hAnsi="Arial"/>
            <w:b w:val="0"/>
            <w:bCs w:val="0"/>
            <w:i w:val="0"/>
            <w:iCs w:val="0"/>
            <w:smallCaps w:val="0"/>
            <w:strike w:val="0"/>
            <w:color w:val="232323"/>
            <w:sz w:val="24"/>
            <w:szCs w:val="24"/>
            <w:u w:val="none"/>
            <w:shd w:fill="auto" w:val="clear"/>
            <w:vertAlign w:val="baseline"/>
            <w:rtl w:val="0"/>
          </w:rPr>
          <w:t xml:space="preserve">In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48895</wp:posOffset>
                </wp:positionH>
                <wp:positionV relativeFrom="paragraph">
                  <wp:posOffset>184826</wp:posOffset>
                </wp:positionV>
                <wp:extent cx="9417050" cy="31750"/>
                <wp:effectExtent b="0" l="0" r="0" t="0"/>
                <wp:wrapTopAndBottom distB="0" distT="0"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647000" y="3773650"/>
                          <a:ext cx="9398000" cy="12700"/>
                        </a:xfrm>
                        <a:custGeom>
                          <a:rect b="b" l="l" r="r" t="t"/>
                          <a:pathLst>
                            <a:path extrusionOk="0" h="12700" w="9398000">
                              <a:moveTo>
                                <a:pt x="9398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9398000" y="12700"/>
                              </a:lnTo>
                              <a:lnTo>
                                <a:pt x="9398000" y="6350"/>
                              </a:lnTo>
                              <a:lnTo>
                                <a:pt x="9398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DAD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48895</wp:posOffset>
                </wp:positionH>
                <wp:positionV relativeFrom="paragraph">
                  <wp:posOffset>184826</wp:posOffset>
                </wp:positionV>
                <wp:extent cx="9417050" cy="31750"/>
                <wp:effectExtent b="0" l="0" r="0" t="0"/>
                <wp:wrapTopAndBottom distB="0" distT="0"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170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spacing w:before="192" w:lineRule="auto"/>
        <w:ind w:left="89" w:right="0" w:firstLine="0"/>
        <w:jc w:val="left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color w:val="080808"/>
          <w:sz w:val="23"/>
          <w:szCs w:val="23"/>
          <w:rtl w:val="0"/>
        </w:rPr>
        <w:t xml:space="preserve">Lead / Principal UX Designer </w:t>
      </w:r>
      <w:r w:rsidDel="00000000" w:rsidR="00000000" w:rsidRPr="00000000">
        <w:rPr>
          <w:b w:val="1"/>
          <w:bCs w:val="1"/>
          <w:color w:val="080808"/>
          <w:sz w:val="33"/>
          <w:szCs w:val="33"/>
          <w:rtl w:val="0"/>
        </w:rPr>
        <w:t xml:space="preserve">I </w:t>
      </w:r>
      <w:r w:rsidDel="00000000" w:rsidR="00000000" w:rsidRPr="00000000">
        <w:rPr>
          <w:b w:val="1"/>
          <w:bCs w:val="1"/>
          <w:color w:val="080808"/>
          <w:sz w:val="23"/>
          <w:szCs w:val="23"/>
          <w:rtl w:val="0"/>
        </w:rPr>
        <w:t xml:space="preserve">Product Design Leader </w:t>
      </w:r>
      <w:r w:rsidDel="00000000" w:rsidR="00000000" w:rsidRPr="00000000">
        <w:rPr>
          <w:b w:val="1"/>
          <w:bCs w:val="1"/>
          <w:color w:val="080808"/>
          <w:sz w:val="33"/>
          <w:szCs w:val="33"/>
          <w:rtl w:val="0"/>
        </w:rPr>
        <w:t xml:space="preserve">I </w:t>
      </w:r>
      <w:r w:rsidDel="00000000" w:rsidR="00000000" w:rsidRPr="00000000">
        <w:rPr>
          <w:b w:val="1"/>
          <w:bCs w:val="1"/>
          <w:color w:val="080808"/>
          <w:sz w:val="23"/>
          <w:szCs w:val="23"/>
          <w:rtl w:val="0"/>
        </w:rPr>
        <w:t xml:space="preserve">Human-Centered Strategist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" w:line="259" w:lineRule="auto"/>
        <w:ind w:left="91" w:right="112" w:hanging="3.00000000000000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Design leader with 15+ years shaping digital products across healthcare, fintech, education, and enterprise SaaS. I help organizations improve customer experiences while strengthening how design teams operate. My work combines strategic direction, hands-on craftsmanship, and measurable business impact.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sectPr>
          <w:pgSz w:h="27380" w:w="16400" w:orient="portrait"/>
          <w:pgMar w:bottom="280" w:top="720" w:left="708" w:right="708" w:header="360" w:footer="360"/>
          <w:pgNumType w:start="1"/>
        </w:sect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48895</wp:posOffset>
                </wp:positionH>
                <wp:positionV relativeFrom="paragraph">
                  <wp:posOffset>189464</wp:posOffset>
                </wp:positionV>
                <wp:extent cx="9417050" cy="3175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647000" y="3773650"/>
                          <a:ext cx="9398000" cy="12700"/>
                        </a:xfrm>
                        <a:custGeom>
                          <a:rect b="b" l="l" r="r" t="t"/>
                          <a:pathLst>
                            <a:path extrusionOk="0" h="12700" w="9398000">
                              <a:moveTo>
                                <a:pt x="9398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9398000" y="12700"/>
                              </a:lnTo>
                              <a:lnTo>
                                <a:pt x="9398000" y="6350"/>
                              </a:lnTo>
                              <a:lnTo>
                                <a:pt x="9398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DAD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48895</wp:posOffset>
                </wp:positionH>
                <wp:positionV relativeFrom="paragraph">
                  <wp:posOffset>189464</wp:posOffset>
                </wp:positionV>
                <wp:extent cx="9417050" cy="3175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170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pStyle w:val="Heading1"/>
        <w:spacing w:before="90" w:lineRule="auto"/>
        <w:ind w:left="92" w:firstLine="0"/>
        <w:rPr>
          <w:color w:val="08080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spacing w:before="90" w:lineRule="auto"/>
        <w:ind w:left="92" w:firstLine="0"/>
        <w:rPr/>
      </w:pPr>
      <w:r w:rsidDel="00000000" w:rsidR="00000000" w:rsidRPr="00000000">
        <w:rPr>
          <w:color w:val="080808"/>
          <w:rtl w:val="0"/>
        </w:rPr>
        <w:t xml:space="preserve">Impact Highlights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8"/>
          <w:tab w:val="left" w:leader="none" w:pos="455"/>
        </w:tabs>
        <w:spacing w:after="0" w:before="226" w:line="276" w:lineRule="auto"/>
        <w:ind w:left="448" w:right="39" w:hanging="2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Designed Labcorp OnDemand checkout improvements that contributed to a 6–12% conversion lift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1"/>
          <w:tab w:val="left" w:leader="none" w:pos="454"/>
        </w:tabs>
        <w:spacing w:after="0" w:before="6" w:line="276" w:lineRule="auto"/>
        <w:ind w:left="451" w:right="38" w:hanging="22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Helped launch Labcorp custom bundles, representing 34% of bundle orders in March 2026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1"/>
        </w:tabs>
        <w:spacing w:after="0" w:before="7" w:line="276" w:lineRule="auto"/>
        <w:ind w:left="451" w:right="693" w:hanging="22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Reduced design-related operational costs by 25% through process improvements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6"/>
        </w:tabs>
        <w:spacing w:after="0" w:before="0" w:line="275" w:lineRule="auto"/>
        <w:ind w:left="456" w:right="0" w:hanging="23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Increased customer engagement by 20% through experience redesign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2"/>
          <w:tab w:val="left" w:leader="none" w:pos="454"/>
        </w:tabs>
        <w:spacing w:after="0" w:before="48" w:line="276" w:lineRule="auto"/>
        <w:ind w:left="452" w:right="503" w:hanging="229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Built UX programs, research practices, and design systems from the ground up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1"/>
        </w:tabs>
        <w:spacing w:after="0" w:before="7" w:line="240" w:lineRule="auto"/>
        <w:ind w:left="451" w:right="0" w:hanging="22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Inventor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on 3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U.S. patents related 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mobile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interaction design</w:t>
      </w:r>
    </w:p>
    <w:p w:rsidR="00000000" w:rsidDel="00000000" w:rsidP="00000000" w:rsidRDefault="00000000" w:rsidRPr="00000000" w14:paraId="0000000F">
      <w:pPr>
        <w:pStyle w:val="Heading1"/>
        <w:spacing w:before="90" w:lineRule="auto"/>
        <w:ind w:left="95" w:firstLine="0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spacing w:before="90" w:lineRule="auto"/>
        <w:ind w:left="95" w:firstLine="0"/>
        <w:rPr>
          <w:color w:val="08080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spacing w:before="90" w:lineRule="auto"/>
        <w:ind w:left="95" w:firstLine="0"/>
        <w:rPr/>
      </w:pPr>
      <w:r w:rsidDel="00000000" w:rsidR="00000000" w:rsidRPr="00000000">
        <w:rPr>
          <w:color w:val="080808"/>
          <w:rtl w:val="0"/>
        </w:rPr>
        <w:t xml:space="preserve">Core 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235" w:lineRule="auto"/>
        <w:ind w:left="92" w:right="0" w:firstLine="0"/>
        <w:jc w:val="left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color w:val="080808"/>
          <w:sz w:val="23"/>
          <w:szCs w:val="23"/>
          <w:rtl w:val="0"/>
        </w:rPr>
        <w:t xml:space="preserve">Leadership &amp; Strategy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" w:line="283" w:lineRule="auto"/>
        <w:ind w:left="104" w:right="0" w:hanging="6.999999999999993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Experience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Strategy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Cross-Functional Alignment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• Team Mentorship • Design Pr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act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42"/>
          <w:sz w:val="24"/>
          <w:szCs w:val="24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Development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202" w:lineRule="auto"/>
        <w:ind w:left="93" w:right="0" w:firstLine="0"/>
        <w:jc w:val="left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color w:val="080808"/>
          <w:sz w:val="23"/>
          <w:szCs w:val="23"/>
          <w:rtl w:val="0"/>
        </w:rPr>
        <w:t xml:space="preserve">Product Design &amp; Craft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0" w:line="278.00000000000006" w:lineRule="auto"/>
        <w:ind w:left="94" w:right="195" w:firstLine="3.00000000000000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End-to-End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UX • E-commerce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latfo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42"/>
          <w:sz w:val="24"/>
          <w:szCs w:val="24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m Design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• Interaction Design • User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Research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•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Design Systems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209" w:lineRule="auto"/>
        <w:ind w:left="94" w:right="0" w:firstLine="0"/>
        <w:jc w:val="left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color w:val="080808"/>
          <w:sz w:val="23"/>
          <w:szCs w:val="23"/>
          <w:rtl w:val="0"/>
        </w:rPr>
        <w:t xml:space="preserve">Innovation &amp; Modernization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" w:line="283" w:lineRule="auto"/>
        <w:ind w:left="98" w:right="195" w:firstLine="4.000000000000003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27380" w:w="16400" w:orient="portrait"/>
          <w:pgMar w:bottom="280" w:top="720" w:left="708" w:right="708" w:header="360" w:footer="360"/>
          <w:cols w:equalWidth="0" w:num="2">
            <w:col w:space="829" w:w="7077.5"/>
            <w:col w:space="0" w:w="7077.5"/>
          </w:cols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AI-Assisted Design • Workflow Automation • Emerging Interaction Models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0" w:lineRule="auto"/>
        <w:ind w:left="92" w:right="0" w:firstLine="0"/>
        <w:rPr>
          <w:sz w:val="2"/>
          <w:szCs w:val="2"/>
        </w:rPr>
      </w:pPr>
      <w:r w:rsidDel="00000000" w:rsidR="00000000" w:rsidRPr="00000000">
        <w:rPr>
          <w:sz w:val="2"/>
          <w:szCs w:val="2"/>
        </w:rPr>
        <mc:AlternateContent>
          <mc:Choice Requires="wpg">
            <w:drawing>
              <wp:inline distB="0" distT="0" distL="0" distR="0">
                <wp:extent cx="9398000" cy="12700"/>
                <wp:effectExtent b="0" l="0" r="0" t="0"/>
                <wp:docPr id="3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647000" y="3773650"/>
                          <a:ext cx="9398000" cy="12700"/>
                          <a:chOff x="647000" y="3773650"/>
                          <a:chExt cx="9398000" cy="12700"/>
                        </a:xfrm>
                      </wpg:grpSpPr>
                      <wpg:grpSp>
                        <wpg:cNvGrpSpPr/>
                        <wpg:grpSpPr>
                          <a:xfrm>
                            <a:off x="647000" y="3773650"/>
                            <a:ext cx="9398000" cy="12700"/>
                            <a:chOff x="647000" y="3773650"/>
                            <a:chExt cx="9398000" cy="12700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647000" y="3773650"/>
                              <a:ext cx="9398000" cy="12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647000" y="3773650"/>
                              <a:ext cx="9398000" cy="12700"/>
                              <a:chOff x="0" y="0"/>
                              <a:chExt cx="9398000" cy="12700"/>
                            </a:xfrm>
                          </wpg:grpSpPr>
                          <wps:wsp>
                            <wps:cNvSpPr/>
                            <wps:cNvPr id="7" name="Shape 7"/>
                            <wps:spPr>
                              <a:xfrm>
                                <a:off x="0" y="0"/>
                                <a:ext cx="9398000" cy="12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8" name="Shape 8"/>
                            <wps:spPr>
                              <a:xfrm>
                                <a:off x="0" y="0"/>
                                <a:ext cx="9398000" cy="12700"/>
                              </a:xfrm>
                              <a:custGeom>
                                <a:rect b="b" l="l" r="r" t="t"/>
                                <a:pathLst>
                                  <a:path extrusionOk="0" h="12700" w="9398000">
                                    <a:moveTo>
                                      <a:pt x="939800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0" y="12700"/>
                                    </a:lnTo>
                                    <a:lnTo>
                                      <a:pt x="9398000" y="12700"/>
                                    </a:lnTo>
                                    <a:lnTo>
                                      <a:pt x="9398000" y="6350"/>
                                    </a:lnTo>
                                    <a:lnTo>
                                      <a:pt x="939800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DADAD"/>
                              </a:solidFill>
                              <a:ln>
                                <a:noFill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9398000" cy="12700"/>
                <wp:effectExtent b="0" l="0" r="0" 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980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spacing w:before="304" w:lineRule="auto"/>
        <w:ind w:firstLine="90"/>
        <w:rPr/>
      </w:pPr>
      <w:r w:rsidDel="00000000" w:rsidR="00000000" w:rsidRPr="00000000">
        <w:rPr>
          <w:color w:val="080808"/>
          <w:rtl w:val="0"/>
        </w:rPr>
        <w:t xml:space="preserve">Professional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tabs>
          <w:tab w:val="left" w:leader="none" w:pos="1636"/>
        </w:tabs>
        <w:spacing w:before="225" w:lineRule="auto"/>
        <w:ind w:firstLine="86"/>
        <w:rPr/>
      </w:pPr>
      <w:r w:rsidDel="00000000" w:rsidR="00000000" w:rsidRPr="00000000">
        <w:rPr>
          <w:color w:val="080808"/>
          <w:rtl w:val="0"/>
        </w:rPr>
        <w:t xml:space="preserve">UX Lead -</w:t>
        <w:tab/>
        <w:t xml:space="preserve">Photon (Apr 2023 - Present)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128" w:lineRule="auto"/>
        <w:ind w:left="89" w:right="0" w:firstLine="0"/>
        <w:jc w:val="left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color w:val="080808"/>
          <w:sz w:val="23"/>
          <w:szCs w:val="23"/>
          <w:rtl w:val="0"/>
        </w:rPr>
        <w:t xml:space="preserve">Lead UX design for Labcorp OnDemand, a consumer healthcare e-commerce platform focused on test discovery, product detail pages, checkout, subscriptions, bundles, and customer decision support.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1"/>
        </w:tabs>
        <w:spacing w:after="0" w:before="130" w:line="240" w:lineRule="auto"/>
        <w:ind w:left="451" w:right="0" w:hanging="22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color w:val="080808"/>
          <w:sz w:val="24"/>
          <w:szCs w:val="24"/>
          <w:rtl w:val="0"/>
        </w:rPr>
        <w:t xml:space="preserve">Designed Guest Checkout improvements that contributed to a 6–12% conversion lift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5"/>
        </w:tabs>
        <w:spacing w:after="0" w:before="41" w:line="240" w:lineRule="auto"/>
        <w:ind w:left="455" w:right="0" w:hanging="23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color w:val="232323"/>
          <w:sz w:val="24"/>
          <w:szCs w:val="24"/>
          <w:rtl w:val="0"/>
        </w:rPr>
        <w:t xml:space="preserve">Led design for custom bundles, which represented 34% of bundle orders in March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5"/>
        </w:tabs>
        <w:spacing w:after="0" w:before="41" w:line="240" w:lineRule="auto"/>
        <w:ind w:left="455" w:right="0" w:hanging="23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color w:val="232323"/>
          <w:sz w:val="24"/>
          <w:szCs w:val="24"/>
          <w:rtl w:val="0"/>
        </w:rPr>
        <w:t xml:space="preserve">Designed subscription flows that reached 4% of eligible orders within two weeks of launch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5"/>
        </w:tabs>
        <w:spacing w:after="0" w:before="41" w:line="240" w:lineRule="auto"/>
        <w:ind w:left="455" w:right="0" w:hanging="23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color w:val="232323"/>
          <w:sz w:val="24"/>
          <w:szCs w:val="24"/>
          <w:rtl w:val="0"/>
        </w:rPr>
        <w:t xml:space="preserve">Turned complex healthcare requirements into clear user flows, prototypes, Figma designs, and implementation-ready specs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tabs>
          <w:tab w:val="left" w:leader="none" w:pos="4954"/>
        </w:tabs>
        <w:ind w:firstLine="86"/>
        <w:rPr/>
      </w:pPr>
      <w:r w:rsidDel="00000000" w:rsidR="00000000" w:rsidRPr="00000000">
        <w:rPr>
          <w:color w:val="080808"/>
          <w:rtl w:val="0"/>
        </w:rPr>
        <w:t xml:space="preserve">Deputy Director User Experience -</w:t>
        <w:tab/>
        <w:t xml:space="preserve">CCGI (May 2019 - July 2022)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122" w:line="273" w:lineRule="auto"/>
        <w:ind w:left="101" w:right="0" w:hanging="11.999999999999993"/>
        <w:jc w:val="left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color w:val="080808"/>
          <w:sz w:val="23"/>
          <w:szCs w:val="23"/>
          <w:rtl w:val="0"/>
        </w:rPr>
        <w:t xml:space="preserve">Brought in as the organization's first UX leader to improve and redesign CaliforniaColleges.edu, a statewide platform that helps students plan for college and financial aid.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6"/>
        </w:tabs>
        <w:spacing w:after="0" w:before="94" w:line="240" w:lineRule="auto"/>
        <w:ind w:left="456" w:right="0" w:hanging="23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Led the full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redesign of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the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platform to make college 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financial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aid planning easier to understand and complete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5"/>
        </w:tabs>
        <w:spacing w:after="0" w:before="41" w:line="240" w:lineRule="auto"/>
        <w:ind w:left="455" w:right="0" w:hanging="23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Designed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a financial aid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planning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experience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support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FAFSA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and CADAA completion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5"/>
        </w:tabs>
        <w:spacing w:after="0" w:before="48" w:line="240" w:lineRule="auto"/>
        <w:ind w:left="455" w:right="0" w:hanging="23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Established user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research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practices to better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understand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student needs 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measure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improvements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7"/>
        </w:tabs>
        <w:spacing w:after="0" w:before="41" w:line="240" w:lineRule="auto"/>
        <w:ind w:left="447" w:right="0" w:hanging="223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Created 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design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system 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improve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consistency across tools and speed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up delivery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4"/>
        </w:tabs>
        <w:spacing w:after="0" w:before="49" w:line="240" w:lineRule="auto"/>
        <w:ind w:left="454" w:right="0" w:hanging="23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Helped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product and engineering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teams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adopt more user-centered ways of working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ind w:firstLine="86"/>
        <w:rPr/>
      </w:pPr>
      <w:r w:rsidDel="00000000" w:rsidR="00000000" w:rsidRPr="00000000">
        <w:rPr>
          <w:color w:val="080808"/>
          <w:rtl w:val="0"/>
        </w:rPr>
        <w:t xml:space="preserve">Experience Director-AVB Marketing (May 2018 - Feb 2019)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121" w:lineRule="auto"/>
        <w:ind w:left="89" w:right="0" w:firstLine="0"/>
        <w:jc w:val="left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color w:val="080808"/>
          <w:sz w:val="23"/>
          <w:szCs w:val="23"/>
          <w:rtl w:val="0"/>
        </w:rPr>
        <w:t xml:space="preserve">Led UX strategy across digital platforms supporting a national network of appliance retailers.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1"/>
        </w:tabs>
        <w:spacing w:after="0" w:before="130" w:line="240" w:lineRule="auto"/>
        <w:ind w:left="451" w:right="0" w:hanging="22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Improved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customer-facing online experiences across multiple digital products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5"/>
        </w:tabs>
        <w:spacing w:after="0" w:before="41" w:line="240" w:lineRule="auto"/>
        <w:ind w:left="455" w:right="0" w:hanging="23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Reduced design operational costs by 25% by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improving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workflows and asset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2"/>
        </w:tabs>
        <w:spacing w:after="0" w:before="48" w:line="240" w:lineRule="auto"/>
        <w:ind w:left="452" w:right="0" w:hanging="22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Increased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engagement by 20% through clearer 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more 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se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42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fri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end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y design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6"/>
        </w:tabs>
        <w:spacing w:after="0" w:before="42" w:line="240" w:lineRule="auto"/>
        <w:ind w:left="456" w:right="0" w:hanging="23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Mentored designers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transitioning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from visual/UI roles into UX and product design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ind w:left="97" w:firstLine="0"/>
        <w:rPr/>
      </w:pPr>
      <w:r w:rsidDel="00000000" w:rsidR="00000000" w:rsidRPr="00000000">
        <w:rPr>
          <w:color w:val="080808"/>
          <w:rtl w:val="0"/>
        </w:rPr>
        <w:t xml:space="preserve">Senior UX Designer- Breyta (Sept 2015 -Apr 2018)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before="136" w:lineRule="auto"/>
        <w:ind w:left="89" w:right="0" w:firstLine="0"/>
        <w:jc w:val="left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color w:val="080808"/>
          <w:sz w:val="23"/>
          <w:szCs w:val="23"/>
          <w:rtl w:val="0"/>
        </w:rPr>
        <w:t xml:space="preserve">Led UX projects for healthcare, education, and enterprise clients.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5"/>
        </w:tabs>
        <w:spacing w:after="0" w:before="122" w:line="240" w:lineRule="auto"/>
        <w:ind w:left="455" w:right="0" w:hanging="23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Managed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projects from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early discovery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through final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delivery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6"/>
        </w:tabs>
        <w:spacing w:after="0" w:before="49" w:line="240" w:lineRule="auto"/>
        <w:ind w:left="456" w:right="0" w:hanging="23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Worked directly with clients and executives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understand goals and translate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them into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usable digital experiences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1"/>
        </w:tabs>
        <w:spacing w:after="0" w:before="41" w:line="240" w:lineRule="auto"/>
        <w:ind w:left="451" w:right="0" w:hanging="227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Improved internal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design processes 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42"/>
          <w:sz w:val="24"/>
          <w:szCs w:val="24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nc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ease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team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efficiency and quality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5"/>
        </w:tabs>
        <w:spacing w:after="0" w:before="41" w:line="240" w:lineRule="auto"/>
        <w:ind w:left="455" w:right="0" w:hanging="23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Designed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complex platforms requiring coordination across multiple stakeholders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3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ind w:left="92" w:firstLine="0"/>
        <w:rPr/>
      </w:pPr>
      <w:r w:rsidDel="00000000" w:rsidR="00000000" w:rsidRPr="00000000">
        <w:rPr>
          <w:color w:val="080808"/>
          <w:rtl w:val="0"/>
        </w:rPr>
        <w:t xml:space="preserve">Additional UX Experience (PubMatic • U.S. Bank • Ooyala • Intuit)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6"/>
        </w:tabs>
        <w:spacing w:after="0" w:before="120" w:line="240" w:lineRule="auto"/>
        <w:ind w:left="456" w:right="0" w:hanging="232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Designed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mobile payment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and enterprise analytics tools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7"/>
        </w:tabs>
        <w:spacing w:after="0" w:before="48" w:line="240" w:lineRule="auto"/>
        <w:ind w:left="457" w:right="0" w:hanging="233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Worked on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fint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42"/>
          <w:sz w:val="24"/>
          <w:szCs w:val="24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h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and advertising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technology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platforms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7"/>
        </w:tabs>
        <w:spacing w:after="0" w:before="41" w:line="240" w:lineRule="auto"/>
        <w:ind w:left="447" w:right="0" w:hanging="223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Contributed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to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early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mobile design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standards and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interaction patterns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60"/>
        </w:tabs>
        <w:spacing w:after="0" w:before="41" w:line="240" w:lineRule="auto"/>
        <w:ind w:left="460" w:right="0" w:hanging="23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Awarded 3 UX-related patents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3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48895</wp:posOffset>
                </wp:positionH>
                <wp:positionV relativeFrom="paragraph">
                  <wp:posOffset>204684</wp:posOffset>
                </wp:positionV>
                <wp:extent cx="9417050" cy="3175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647000" y="3773650"/>
                          <a:ext cx="9398000" cy="12700"/>
                        </a:xfrm>
                        <a:custGeom>
                          <a:rect b="b" l="l" r="r" t="t"/>
                          <a:pathLst>
                            <a:path extrusionOk="0" h="12700" w="9398000">
                              <a:moveTo>
                                <a:pt x="9398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9398000" y="12700"/>
                              </a:lnTo>
                              <a:lnTo>
                                <a:pt x="9398000" y="6350"/>
                              </a:lnTo>
                              <a:lnTo>
                                <a:pt x="9398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DAD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48895</wp:posOffset>
                </wp:positionH>
                <wp:positionV relativeFrom="paragraph">
                  <wp:posOffset>204684</wp:posOffset>
                </wp:positionV>
                <wp:extent cx="9417050" cy="31750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170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1"/>
        <w:ind w:left="92" w:firstLine="0"/>
        <w:rPr/>
      </w:pPr>
      <w:r w:rsidDel="00000000" w:rsidR="00000000" w:rsidRPr="00000000">
        <w:rPr>
          <w:color w:val="080808"/>
          <w:rtl w:val="0"/>
        </w:rPr>
        <w:t xml:space="preserve">Innovation </w:t>
      </w:r>
      <w:r w:rsidDel="00000000" w:rsidR="00000000" w:rsidRPr="00000000">
        <w:rPr>
          <w:color w:val="080808"/>
          <w:sz w:val="33"/>
          <w:szCs w:val="33"/>
          <w:rtl w:val="0"/>
        </w:rPr>
        <w:t xml:space="preserve">&amp; </w:t>
      </w:r>
      <w:r w:rsidDel="00000000" w:rsidR="00000000" w:rsidRPr="00000000">
        <w:rPr>
          <w:color w:val="080808"/>
          <w:rtl w:val="0"/>
        </w:rPr>
        <w:t xml:space="preserve">Intellectual Property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before="233" w:lineRule="auto"/>
        <w:ind w:left="91" w:right="0" w:firstLine="0"/>
        <w:jc w:val="left"/>
        <w:rPr>
          <w:b w:val="1"/>
          <w:bCs w:val="1"/>
          <w:sz w:val="23"/>
          <w:szCs w:val="23"/>
        </w:rPr>
      </w:pPr>
      <w:r w:rsidDel="00000000" w:rsidR="00000000" w:rsidRPr="00000000">
        <w:rPr>
          <w:b w:val="1"/>
          <w:bCs w:val="1"/>
          <w:color w:val="080808"/>
          <w:sz w:val="23"/>
          <w:szCs w:val="23"/>
          <w:rtl w:val="0"/>
        </w:rPr>
        <w:t xml:space="preserve">Inventor on three U.S. patents focused on improving mobile interaction and interface usability: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5"/>
          <w:tab w:val="left" w:leader="none" w:pos="3075"/>
        </w:tabs>
        <w:spacing w:after="0" w:before="130" w:line="240" w:lineRule="auto"/>
        <w:ind w:left="455" w:right="0" w:hanging="23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US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Patent 9338432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42"/>
          <w:sz w:val="24"/>
          <w:szCs w:val="24"/>
          <w:u w:val="none"/>
          <w:shd w:fill="auto" w:val="clear"/>
          <w:vertAlign w:val="baseline"/>
          <w:rtl w:val="0"/>
        </w:rPr>
        <w:t xml:space="preserve">-</w:t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3D Mobile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n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erfac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424242"/>
          <w:sz w:val="24"/>
          <w:szCs w:val="24"/>
          <w:u w:val="non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Interaction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5"/>
          <w:tab w:val="left" w:leader="none" w:pos="2994"/>
        </w:tabs>
        <w:spacing w:after="0" w:before="41" w:line="240" w:lineRule="auto"/>
        <w:ind w:left="455" w:right="0" w:hanging="231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US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Patent 8718367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777777"/>
          <w:sz w:val="24"/>
          <w:szCs w:val="24"/>
          <w:u w:val="none"/>
          <w:shd w:fill="auto" w:val="clear"/>
          <w:vertAlign w:val="baseline"/>
          <w:rtl w:val="0"/>
        </w:rPr>
        <w:t xml:space="preserve">-</w:t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Contextual Text Recognition Display Systems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54"/>
          <w:tab w:val="left" w:leader="none" w:pos="3060"/>
        </w:tabs>
        <w:spacing w:after="0" w:before="48" w:line="240" w:lineRule="auto"/>
        <w:ind w:left="454" w:right="0" w:hanging="23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US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Patent 8605034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80808"/>
          <w:sz w:val="24"/>
          <w:szCs w:val="24"/>
          <w:u w:val="none"/>
          <w:shd w:fill="auto" w:val="clear"/>
          <w:vertAlign w:val="baseline"/>
          <w:rtl w:val="0"/>
        </w:rPr>
        <w:t xml:space="preserve">-</w:t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Motion-Based Mobile Navigation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48895</wp:posOffset>
                </wp:positionH>
                <wp:positionV relativeFrom="paragraph">
                  <wp:posOffset>200120</wp:posOffset>
                </wp:positionV>
                <wp:extent cx="9417050" cy="3175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647000" y="3773650"/>
                          <a:ext cx="9398000" cy="12700"/>
                        </a:xfrm>
                        <a:custGeom>
                          <a:rect b="b" l="l" r="r" t="t"/>
                          <a:pathLst>
                            <a:path extrusionOk="0" h="12700" w="9398000">
                              <a:moveTo>
                                <a:pt x="93980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12700"/>
                              </a:lnTo>
                              <a:lnTo>
                                <a:pt x="9398000" y="12700"/>
                              </a:lnTo>
                              <a:lnTo>
                                <a:pt x="9398000" y="6350"/>
                              </a:lnTo>
                              <a:lnTo>
                                <a:pt x="9398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ADAD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48895</wp:posOffset>
                </wp:positionH>
                <wp:positionV relativeFrom="paragraph">
                  <wp:posOffset>200120</wp:posOffset>
                </wp:positionV>
                <wp:extent cx="9417050" cy="3175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170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1"/>
        <w:ind w:firstLine="90"/>
        <w:rPr/>
      </w:pPr>
      <w:r w:rsidDel="00000000" w:rsidR="00000000" w:rsidRPr="00000000">
        <w:rPr>
          <w:color w:val="080808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688"/>
          <w:tab w:val="left" w:leader="none" w:pos="2322"/>
        </w:tabs>
        <w:spacing w:after="0" w:before="226" w:line="283" w:lineRule="auto"/>
        <w:ind w:left="87" w:right="10206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De Anza College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4"/>
          <w:szCs w:val="24"/>
          <w:u w:val="none"/>
          <w:shd w:fill="auto" w:val="clear"/>
          <w:vertAlign w:val="baseline"/>
          <w:rtl w:val="0"/>
        </w:rPr>
        <w:t xml:space="preserve">-</w:t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Film &amp; Graphic Design ESRA Paris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565656"/>
          <w:sz w:val="24"/>
          <w:szCs w:val="24"/>
          <w:u w:val="none"/>
          <w:shd w:fill="auto" w:val="clear"/>
          <w:vertAlign w:val="baseline"/>
          <w:rtl w:val="0"/>
        </w:rPr>
        <w:t xml:space="preserve">-</w:t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32323"/>
          <w:sz w:val="24"/>
          <w:szCs w:val="24"/>
          <w:u w:val="none"/>
          <w:shd w:fill="auto" w:val="clear"/>
          <w:vertAlign w:val="baseline"/>
          <w:rtl w:val="0"/>
        </w:rPr>
        <w:t xml:space="preserve">Film Production</w:t>
      </w:r>
      <w:r w:rsidDel="00000000" w:rsidR="00000000" w:rsidRPr="00000000">
        <w:rPr>
          <w:rtl w:val="0"/>
        </w:rPr>
      </w:r>
    </w:p>
    <w:sectPr>
      <w:type w:val="continuous"/>
      <w:pgSz w:h="27380" w:w="16400" w:orient="portrait"/>
      <w:pgMar w:bottom="280" w:top="720" w:left="708" w:right="708" w:header="360" w:footer="36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•"/>
      <w:lvlJc w:val="left"/>
      <w:pPr>
        <w:ind w:left="448" w:hanging="234"/>
      </w:pPr>
      <w:rPr>
        <w:rFonts w:ascii="Arial" w:cs="Arial" w:eastAsia="Arial" w:hAnsi="Arial"/>
      </w:rPr>
    </w:lvl>
    <w:lvl w:ilvl="1">
      <w:start w:val="0"/>
      <w:numFmt w:val="bullet"/>
      <w:lvlText w:val="•"/>
      <w:lvlJc w:val="left"/>
      <w:pPr>
        <w:ind w:left="1194" w:hanging="234"/>
      </w:pPr>
      <w:rPr/>
    </w:lvl>
    <w:lvl w:ilvl="2">
      <w:start w:val="0"/>
      <w:numFmt w:val="bullet"/>
      <w:lvlText w:val="•"/>
      <w:lvlJc w:val="left"/>
      <w:pPr>
        <w:ind w:left="1948" w:hanging="234"/>
      </w:pPr>
      <w:rPr/>
    </w:lvl>
    <w:lvl w:ilvl="3">
      <w:start w:val="0"/>
      <w:numFmt w:val="bullet"/>
      <w:lvlText w:val="•"/>
      <w:lvlJc w:val="left"/>
      <w:pPr>
        <w:ind w:left="2702" w:hanging="234"/>
      </w:pPr>
      <w:rPr/>
    </w:lvl>
    <w:lvl w:ilvl="4">
      <w:start w:val="0"/>
      <w:numFmt w:val="bullet"/>
      <w:lvlText w:val="•"/>
      <w:lvlJc w:val="left"/>
      <w:pPr>
        <w:ind w:left="3456" w:hanging="233.99999999999955"/>
      </w:pPr>
      <w:rPr/>
    </w:lvl>
    <w:lvl w:ilvl="5">
      <w:start w:val="0"/>
      <w:numFmt w:val="bullet"/>
      <w:lvlText w:val="•"/>
      <w:lvlJc w:val="left"/>
      <w:pPr>
        <w:ind w:left="4210" w:hanging="234"/>
      </w:pPr>
      <w:rPr/>
    </w:lvl>
    <w:lvl w:ilvl="6">
      <w:start w:val="0"/>
      <w:numFmt w:val="bullet"/>
      <w:lvlText w:val="•"/>
      <w:lvlJc w:val="left"/>
      <w:pPr>
        <w:ind w:left="4964" w:hanging="234"/>
      </w:pPr>
      <w:rPr/>
    </w:lvl>
    <w:lvl w:ilvl="7">
      <w:start w:val="0"/>
      <w:numFmt w:val="bullet"/>
      <w:lvlText w:val="•"/>
      <w:lvlJc w:val="left"/>
      <w:pPr>
        <w:ind w:left="5718" w:hanging="234"/>
      </w:pPr>
      <w:rPr/>
    </w:lvl>
    <w:lvl w:ilvl="8">
      <w:start w:val="0"/>
      <w:numFmt w:val="bullet"/>
      <w:lvlText w:val="•"/>
      <w:lvlJc w:val="left"/>
      <w:pPr>
        <w:ind w:left="6472" w:hanging="233.99999999999818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90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ind w:left="86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hyperlink" Target="https://www.linkedin.com/in/lionel-roy/" TargetMode="External"/><Relationship Id="rId9" Type="http://schemas.openxmlformats.org/officeDocument/2006/relationships/hyperlink" Target="https://www.linkedin.com/in/lionel-roy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lionel.roy@photon.com" TargetMode="External"/><Relationship Id="rId8" Type="http://schemas.openxmlformats.org/officeDocument/2006/relationships/hyperlink" Target="https://www.lionelroy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w6cyiTgkvG7sui3SwBeeGm8/tw==">CgMxLjA4AHIhMVNDeDQwakFHRjVsZ3h1dXkzb0VDZEo0c2RZMWlaSDdt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